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688" w:rsidRDefault="00026688">
      <w:pPr>
        <w:jc w:val="center"/>
        <w:rPr>
          <w:rFonts w:ascii="Arial" w:hAnsi="Arial"/>
          <w:b/>
          <w:sz w:val="24"/>
          <w:u w:val="single"/>
        </w:rPr>
      </w:pPr>
    </w:p>
    <w:p w:rsidR="002942E7" w:rsidRDefault="002942E7">
      <w:pPr>
        <w:jc w:val="center"/>
        <w:rPr>
          <w:rFonts w:ascii="Arial" w:hAnsi="Arial"/>
          <w:b/>
          <w:sz w:val="24"/>
          <w:u w:val="single"/>
        </w:rPr>
      </w:pPr>
      <w:r>
        <w:rPr>
          <w:rFonts w:ascii="Arial" w:hAnsi="Arial"/>
          <w:b/>
          <w:sz w:val="24"/>
          <w:u w:val="single"/>
        </w:rPr>
        <w:t>“Short” Product Specification</w:t>
      </w:r>
    </w:p>
    <w:p w:rsidR="002942E7" w:rsidRDefault="002942E7">
      <w:pPr>
        <w:jc w:val="center"/>
        <w:rPr>
          <w:rFonts w:ascii="Arial" w:hAnsi="Arial"/>
          <w:b/>
          <w:sz w:val="24"/>
          <w:u w:val="single"/>
        </w:rPr>
      </w:pPr>
      <w:r>
        <w:rPr>
          <w:rFonts w:ascii="Arial" w:hAnsi="Arial"/>
          <w:b/>
          <w:sz w:val="24"/>
          <w:u w:val="single"/>
        </w:rPr>
        <w:t>For</w:t>
      </w:r>
    </w:p>
    <w:p w:rsidR="002942E7" w:rsidRDefault="002942E7">
      <w:pPr>
        <w:jc w:val="center"/>
        <w:rPr>
          <w:rFonts w:ascii="Arial" w:hAnsi="Arial"/>
          <w:b/>
          <w:sz w:val="24"/>
          <w:u w:val="single"/>
        </w:rPr>
      </w:pPr>
      <w:r>
        <w:rPr>
          <w:rFonts w:ascii="Arial" w:hAnsi="Arial"/>
          <w:b/>
          <w:sz w:val="24"/>
          <w:u w:val="single"/>
        </w:rPr>
        <w:t>DSM Safety Boxes</w:t>
      </w:r>
    </w:p>
    <w:p w:rsidR="002942E7" w:rsidRDefault="002942E7">
      <w:pPr>
        <w:jc w:val="center"/>
        <w:rPr>
          <w:rFonts w:ascii="Arial" w:hAnsi="Arial"/>
          <w:b/>
          <w:sz w:val="24"/>
          <w:u w:val="single"/>
        </w:rPr>
      </w:pPr>
      <w:r>
        <w:rPr>
          <w:rFonts w:ascii="Arial" w:hAnsi="Arial"/>
          <w:b/>
          <w:sz w:val="24"/>
          <w:u w:val="single"/>
        </w:rPr>
        <w:t>By Spacesaver</w:t>
      </w:r>
    </w:p>
    <w:p w:rsidR="00026688" w:rsidRDefault="00026688">
      <w:pPr>
        <w:jc w:val="center"/>
        <w:rPr>
          <w:rFonts w:ascii="Arial" w:hAnsi="Arial"/>
          <w:b/>
          <w:sz w:val="24"/>
          <w:u w:val="single"/>
        </w:rPr>
      </w:pPr>
    </w:p>
    <w:p w:rsidR="00026688" w:rsidRDefault="002942E7">
      <w:pPr>
        <w:pStyle w:val="Heading1"/>
      </w:pPr>
      <w:r>
        <w:t>(</w:t>
      </w:r>
      <w:proofErr w:type="spellStart"/>
      <w:r>
        <w:t>Model#s</w:t>
      </w:r>
      <w:proofErr w:type="spellEnd"/>
      <w:r>
        <w:t xml:space="preserve"> SB138300, SB 138301, SB 138500, SB 138501, SB 171760,</w:t>
      </w:r>
    </w:p>
    <w:p w:rsidR="00026688" w:rsidRDefault="002942E7">
      <w:pPr>
        <w:pStyle w:val="Heading1"/>
      </w:pPr>
      <w:r>
        <w:t>SB 161280, SB 201480 and SB241812</w:t>
      </w:r>
    </w:p>
    <w:p w:rsidR="00026688" w:rsidRDefault="00026688">
      <w:pPr>
        <w:jc w:val="center"/>
        <w:rPr>
          <w:rFonts w:ascii="Arial" w:hAnsi="Arial"/>
          <w:b/>
          <w:sz w:val="24"/>
          <w:u w:val="single"/>
        </w:rPr>
      </w:pPr>
    </w:p>
    <w:p w:rsidR="00026688" w:rsidRDefault="002942E7">
      <w:pPr>
        <w:rPr>
          <w:rFonts w:ascii="Arial" w:hAnsi="Arial"/>
          <w:b/>
          <w:sz w:val="24"/>
          <w:u w:val="single"/>
        </w:rPr>
      </w:pPr>
      <w:r>
        <w:rPr>
          <w:rFonts w:ascii="Arial" w:hAnsi="Arial"/>
          <w:b/>
          <w:sz w:val="24"/>
          <w:u w:val="single"/>
        </w:rPr>
        <w:t xml:space="preserve">MANUFACTURERS </w:t>
      </w:r>
    </w:p>
    <w:p w:rsidR="00026688" w:rsidRDefault="00026688">
      <w:pPr>
        <w:ind w:firstLine="720"/>
        <w:rPr>
          <w:rFonts w:ascii="Arial" w:hAnsi="Arial"/>
          <w:sz w:val="24"/>
        </w:rPr>
      </w:pPr>
    </w:p>
    <w:p w:rsidR="00026688" w:rsidRDefault="002942E7">
      <w:pPr>
        <w:ind w:left="720"/>
        <w:rPr>
          <w:rFonts w:ascii="Arial" w:hAnsi="Arial"/>
          <w:sz w:val="24"/>
        </w:rPr>
      </w:pPr>
      <w:r>
        <w:rPr>
          <w:rFonts w:ascii="Arial" w:hAnsi="Arial"/>
          <w:sz w:val="24"/>
        </w:rPr>
        <w:t>The products listed herein are based on a specific manufacturer to establish a standard of quality and minimum requirements. The Drawings and Specifications are based upon metal Footlockers “Safety Box</w:t>
      </w:r>
      <w:r>
        <w:rPr>
          <w:rFonts w:ascii="Palatino Linotype" w:hAnsi="Palatino Linotype"/>
          <w:sz w:val="24"/>
        </w:rPr>
        <w:t xml:space="preserve"> II”</w:t>
      </w:r>
      <w:r>
        <w:rPr>
          <w:rFonts w:ascii="Arial" w:hAnsi="Arial"/>
          <w:sz w:val="24"/>
        </w:rPr>
        <w:t xml:space="preserve">, as manufactured </w:t>
      </w:r>
      <w:r w:rsidRPr="002942E7">
        <w:rPr>
          <w:rFonts w:ascii="Arial" w:hAnsi="Arial"/>
          <w:sz w:val="24"/>
          <w:szCs w:val="24"/>
        </w:rPr>
        <w:t>by Spacesa</w:t>
      </w:r>
      <w:r w:rsidR="00B8279B">
        <w:rPr>
          <w:rFonts w:ascii="Arial" w:hAnsi="Arial"/>
          <w:sz w:val="24"/>
          <w:szCs w:val="24"/>
        </w:rPr>
        <w:t>ver Corporation</w:t>
      </w:r>
      <w:r w:rsidRPr="002942E7">
        <w:rPr>
          <w:rFonts w:ascii="Arial" w:hAnsi="Arial"/>
          <w:sz w:val="24"/>
          <w:szCs w:val="24"/>
        </w:rPr>
        <w:t>. Products by</w:t>
      </w:r>
      <w:r>
        <w:rPr>
          <w:rFonts w:ascii="Arial" w:hAnsi="Arial"/>
          <w:sz w:val="24"/>
        </w:rPr>
        <w:t xml:space="preserve"> any other manufacturers will be considered provided they comply with technical requirements and match the specified product in layout, configuration, construction, appearance and finish, in accordance with the design concept and intent and must be approved by the Department.</w:t>
      </w:r>
    </w:p>
    <w:p w:rsidR="00026688" w:rsidRDefault="00026688">
      <w:pPr>
        <w:ind w:left="720"/>
        <w:rPr>
          <w:rFonts w:ascii="Arial" w:hAnsi="Arial"/>
          <w:sz w:val="24"/>
        </w:rPr>
      </w:pPr>
    </w:p>
    <w:p w:rsidR="00026688" w:rsidRDefault="002942E7">
      <w:pPr>
        <w:ind w:left="720"/>
        <w:rPr>
          <w:rFonts w:ascii="Arial" w:hAnsi="Arial"/>
          <w:sz w:val="24"/>
        </w:rPr>
      </w:pPr>
      <w:r>
        <w:rPr>
          <w:rFonts w:ascii="Arial" w:hAnsi="Arial"/>
          <w:sz w:val="24"/>
        </w:rPr>
        <w:t>Manufacturer is subject to compliance with requirements, for products provided by the following:</w:t>
      </w:r>
    </w:p>
    <w:p w:rsidR="00026688" w:rsidRDefault="00026688">
      <w:pPr>
        <w:ind w:left="720"/>
        <w:rPr>
          <w:rFonts w:ascii="Arial" w:hAnsi="Arial"/>
          <w:sz w:val="24"/>
        </w:rPr>
      </w:pPr>
    </w:p>
    <w:p w:rsidR="00026688" w:rsidRDefault="00B8279B" w:rsidP="00B8279B">
      <w:pPr>
        <w:pStyle w:val="Heading2"/>
        <w:ind w:firstLine="0"/>
        <w:rPr>
          <w:u w:val="none"/>
        </w:rPr>
      </w:pPr>
      <w:r>
        <w:rPr>
          <w:u w:val="none"/>
        </w:rPr>
        <w:t>Spacesaver Intermountain, 249 South 400 East, Salt Lake City, UT 84111.  801-363-5882</w:t>
      </w:r>
      <w:r>
        <w:rPr>
          <w:u w:val="none"/>
        </w:rPr>
        <w:tab/>
      </w:r>
    </w:p>
    <w:p w:rsidR="00026688" w:rsidRDefault="00026688">
      <w:pPr>
        <w:ind w:firstLine="720"/>
        <w:rPr>
          <w:rFonts w:ascii="Arial" w:hAnsi="Arial"/>
          <w:sz w:val="24"/>
        </w:rPr>
      </w:pPr>
    </w:p>
    <w:p w:rsidR="00026688" w:rsidRDefault="002942E7">
      <w:pPr>
        <w:pStyle w:val="Heading3"/>
      </w:pPr>
      <w:r>
        <w:t>MATERIALS</w:t>
      </w:r>
    </w:p>
    <w:p w:rsidR="00026688" w:rsidRDefault="00026688">
      <w:pPr>
        <w:ind w:firstLine="720"/>
        <w:rPr>
          <w:rFonts w:ascii="Arial" w:hAnsi="Arial"/>
          <w:sz w:val="24"/>
        </w:rPr>
      </w:pPr>
    </w:p>
    <w:p w:rsidR="00026688" w:rsidRDefault="002942E7">
      <w:pPr>
        <w:ind w:left="720"/>
        <w:rPr>
          <w:rFonts w:ascii="Arial" w:hAnsi="Arial"/>
          <w:sz w:val="24"/>
        </w:rPr>
      </w:pPr>
      <w:r>
        <w:rPr>
          <w:rFonts w:ascii="Arial" w:hAnsi="Arial"/>
          <w:sz w:val="24"/>
        </w:rPr>
        <w:t>12 and 14 gauge</w:t>
      </w:r>
      <w:r>
        <w:rPr>
          <w:rFonts w:ascii="Arial" w:hAnsi="Arial"/>
          <w:i/>
          <w:sz w:val="24"/>
        </w:rPr>
        <w:t xml:space="preserve"> </w:t>
      </w:r>
      <w:r>
        <w:rPr>
          <w:rFonts w:ascii="Arial" w:hAnsi="Arial"/>
          <w:sz w:val="24"/>
        </w:rPr>
        <w:t>sheet steel: commercial quality, stretcher leveled, or roller leveled to stretcher-leveled flatness, free of buckling, scale and surface imperfections.</w:t>
      </w:r>
    </w:p>
    <w:p w:rsidR="00026688" w:rsidRDefault="00026688">
      <w:pPr>
        <w:ind w:left="720"/>
        <w:rPr>
          <w:rFonts w:ascii="Arial" w:hAnsi="Arial"/>
          <w:sz w:val="24"/>
        </w:rPr>
      </w:pPr>
    </w:p>
    <w:p w:rsidR="00026688" w:rsidRDefault="002942E7">
      <w:pPr>
        <w:ind w:left="720"/>
        <w:rPr>
          <w:rFonts w:ascii="Arial" w:hAnsi="Arial"/>
          <w:sz w:val="24"/>
        </w:rPr>
      </w:pPr>
      <w:r>
        <w:rPr>
          <w:rFonts w:ascii="Arial" w:hAnsi="Arial"/>
          <w:sz w:val="24"/>
        </w:rPr>
        <w:t>Hardware and Equipment; Manufacturer’s standard plated product.</w:t>
      </w:r>
    </w:p>
    <w:p w:rsidR="00026688" w:rsidRDefault="00026688">
      <w:pPr>
        <w:ind w:left="720"/>
        <w:rPr>
          <w:rFonts w:ascii="Arial" w:hAnsi="Arial"/>
          <w:sz w:val="24"/>
        </w:rPr>
      </w:pPr>
    </w:p>
    <w:p w:rsidR="00026688" w:rsidRDefault="002942E7">
      <w:pPr>
        <w:rPr>
          <w:rFonts w:ascii="Arial" w:hAnsi="Arial"/>
          <w:b/>
          <w:sz w:val="24"/>
          <w:u w:val="single"/>
        </w:rPr>
      </w:pPr>
      <w:r>
        <w:rPr>
          <w:rFonts w:ascii="Arial" w:hAnsi="Arial"/>
          <w:b/>
          <w:sz w:val="24"/>
          <w:u w:val="single"/>
        </w:rPr>
        <w:t>FOOTLOCKERS</w:t>
      </w:r>
    </w:p>
    <w:p w:rsidR="00026688" w:rsidRDefault="00026688">
      <w:pPr>
        <w:ind w:left="720"/>
        <w:rPr>
          <w:rFonts w:ascii="Arial" w:hAnsi="Arial"/>
          <w:sz w:val="24"/>
        </w:rPr>
      </w:pPr>
    </w:p>
    <w:p w:rsidR="00026688" w:rsidRDefault="002942E7">
      <w:pPr>
        <w:pStyle w:val="BodyText2"/>
      </w:pPr>
      <w:r>
        <w:t xml:space="preserve">General; Footlockers shall be made of .1046-inch 12 gauge and .0747-inch 14 gauge steel. All steel to be free from imperfections and capable of taking a high-grade powder coat finish. The surfaces of the steel shall be cleaned thoroughly in a multi-stage process to inhibit corrosion and increase the durability of the applied finish. All parts shall then be finished with a powder coat finish. Finish shall be baked on. All component parts and accessories shall be the same finish. </w:t>
      </w:r>
    </w:p>
    <w:p w:rsidR="00026688" w:rsidRDefault="00026688">
      <w:pPr>
        <w:pStyle w:val="BodyText2"/>
        <w:ind w:left="0"/>
      </w:pPr>
    </w:p>
    <w:p w:rsidR="00026688" w:rsidRDefault="002942E7">
      <w:pPr>
        <w:pStyle w:val="BodyText2"/>
        <w:ind w:left="0"/>
        <w:rPr>
          <w:b/>
          <w:u w:val="single"/>
        </w:rPr>
      </w:pPr>
      <w:r>
        <w:rPr>
          <w:b/>
          <w:u w:val="single"/>
        </w:rPr>
        <w:t>DOOR</w:t>
      </w:r>
    </w:p>
    <w:p w:rsidR="00026688" w:rsidRDefault="00026688">
      <w:pPr>
        <w:pStyle w:val="BodyText2"/>
        <w:ind w:left="0"/>
      </w:pPr>
    </w:p>
    <w:p w:rsidR="00026688" w:rsidRDefault="002942E7">
      <w:pPr>
        <w:pStyle w:val="BodyText2"/>
        <w:ind w:left="0"/>
      </w:pPr>
      <w:r>
        <w:t xml:space="preserve">           Formed and welded construction, ground &amp; polished corners, .1046-inch</w:t>
      </w:r>
    </w:p>
    <w:p w:rsidR="00026688" w:rsidRDefault="002942E7">
      <w:pPr>
        <w:pStyle w:val="BodyText2"/>
        <w:ind w:left="0"/>
      </w:pPr>
      <w:r>
        <w:t xml:space="preserve">           12 gauge steel. Comply with the following:</w:t>
      </w:r>
    </w:p>
    <w:p w:rsidR="00026688" w:rsidRDefault="002942E7">
      <w:pPr>
        <w:pStyle w:val="BodyText2"/>
        <w:ind w:left="0"/>
      </w:pPr>
      <w:r>
        <w:t xml:space="preserve">                </w:t>
      </w:r>
    </w:p>
    <w:p w:rsidR="00026688" w:rsidRDefault="002942E7">
      <w:pPr>
        <w:pStyle w:val="BodyText2"/>
        <w:numPr>
          <w:ilvl w:val="0"/>
          <w:numId w:val="1"/>
        </w:numPr>
        <w:tabs>
          <w:tab w:val="left" w:pos="1620"/>
        </w:tabs>
        <w:ind w:left="1620" w:hanging="530"/>
      </w:pPr>
      <w:r>
        <w:t>Provide formed hasp protectors, angled &amp; welded in place.</w:t>
      </w:r>
    </w:p>
    <w:p w:rsidR="00026688" w:rsidRDefault="002942E7">
      <w:pPr>
        <w:pStyle w:val="BodyText2"/>
        <w:numPr>
          <w:ilvl w:val="0"/>
          <w:numId w:val="1"/>
        </w:numPr>
        <w:tabs>
          <w:tab w:val="left" w:pos="1620"/>
        </w:tabs>
        <w:ind w:left="1620" w:hanging="530"/>
      </w:pPr>
      <w:r>
        <w:lastRenderedPageBreak/>
        <w:t>Provide anti-pry lip on three sides.</w:t>
      </w:r>
    </w:p>
    <w:p w:rsidR="00026688" w:rsidRDefault="00026688">
      <w:pPr>
        <w:pStyle w:val="BodyText2"/>
        <w:ind w:left="0"/>
      </w:pPr>
    </w:p>
    <w:p w:rsidR="00026688" w:rsidRDefault="00026688">
      <w:pPr>
        <w:pStyle w:val="BodyText2"/>
        <w:ind w:left="0"/>
      </w:pPr>
    </w:p>
    <w:p w:rsidR="00026688" w:rsidRDefault="00026688">
      <w:pPr>
        <w:pStyle w:val="BodyText2"/>
        <w:ind w:left="0"/>
      </w:pPr>
    </w:p>
    <w:p w:rsidR="00026688" w:rsidRDefault="00026688">
      <w:pPr>
        <w:pStyle w:val="BodyText2"/>
        <w:ind w:left="0"/>
        <w:rPr>
          <w:b/>
          <w:u w:val="single"/>
        </w:rPr>
      </w:pPr>
    </w:p>
    <w:p w:rsidR="00026688" w:rsidRDefault="002942E7">
      <w:pPr>
        <w:pStyle w:val="BodyText2"/>
        <w:ind w:left="0"/>
        <w:rPr>
          <w:b/>
          <w:u w:val="single"/>
        </w:rPr>
      </w:pPr>
      <w:r>
        <w:rPr>
          <w:b/>
          <w:u w:val="single"/>
        </w:rPr>
        <w:t>BODY</w:t>
      </w:r>
    </w:p>
    <w:p w:rsidR="00026688" w:rsidRDefault="00026688">
      <w:pPr>
        <w:pStyle w:val="BodyText2"/>
        <w:ind w:left="0"/>
        <w:rPr>
          <w:b/>
          <w:u w:val="single"/>
        </w:rPr>
      </w:pPr>
    </w:p>
    <w:p w:rsidR="00026688" w:rsidRDefault="002942E7">
      <w:pPr>
        <w:pStyle w:val="BodyText2"/>
      </w:pPr>
      <w:r>
        <w:t xml:space="preserve"> Formed and welded modular construction, ground &amp; polished corners,    .0747-inch 14 gauge steel. Comply with the following:</w:t>
      </w:r>
    </w:p>
    <w:p w:rsidR="00026688" w:rsidRDefault="002942E7">
      <w:pPr>
        <w:pStyle w:val="BodyText2"/>
        <w:ind w:left="0"/>
      </w:pPr>
      <w:r>
        <w:t xml:space="preserve">          </w:t>
      </w:r>
    </w:p>
    <w:p w:rsidR="00026688" w:rsidRDefault="002942E7">
      <w:pPr>
        <w:pStyle w:val="BodyText2"/>
        <w:numPr>
          <w:ilvl w:val="0"/>
          <w:numId w:val="2"/>
        </w:numPr>
        <w:tabs>
          <w:tab w:val="left" w:pos="1450"/>
        </w:tabs>
        <w:ind w:left="1450"/>
      </w:pPr>
      <w:r>
        <w:t>Provide a hardened steel hasp by ABUS</w:t>
      </w:r>
      <w:r>
        <w:sym w:font="Symbol" w:char="F0D4"/>
      </w:r>
      <w:r>
        <w:t xml:space="preserve"> # 02055 to accept a</w:t>
      </w:r>
    </w:p>
    <w:p w:rsidR="00026688" w:rsidRDefault="002942E7">
      <w:pPr>
        <w:pStyle w:val="BodyText2"/>
        <w:numPr>
          <w:ilvl w:val="12"/>
          <w:numId w:val="0"/>
        </w:numPr>
        <w:ind w:left="1450"/>
      </w:pPr>
      <w:r>
        <w:t>customer supplied pad lock.</w:t>
      </w:r>
    </w:p>
    <w:p w:rsidR="00026688" w:rsidRDefault="002942E7">
      <w:pPr>
        <w:pStyle w:val="BodyText2"/>
        <w:numPr>
          <w:ilvl w:val="0"/>
          <w:numId w:val="2"/>
        </w:numPr>
        <w:tabs>
          <w:tab w:val="left" w:pos="1450"/>
        </w:tabs>
        <w:ind w:left="1450"/>
      </w:pPr>
      <w:r>
        <w:t>Provide formed safety edging on four sides.</w:t>
      </w:r>
    </w:p>
    <w:p w:rsidR="00026688" w:rsidRDefault="002942E7">
      <w:pPr>
        <w:pStyle w:val="BodyText2"/>
        <w:numPr>
          <w:ilvl w:val="0"/>
          <w:numId w:val="2"/>
        </w:numPr>
        <w:tabs>
          <w:tab w:val="left" w:pos="1450"/>
        </w:tabs>
        <w:ind w:left="1450"/>
      </w:pPr>
      <w:r>
        <w:t>Provide a carrying handle.</w:t>
      </w:r>
    </w:p>
    <w:p w:rsidR="00026688" w:rsidRDefault="00026688">
      <w:pPr>
        <w:pStyle w:val="BodyText2"/>
        <w:ind w:left="0"/>
      </w:pPr>
    </w:p>
    <w:p w:rsidR="00026688" w:rsidRDefault="002942E7">
      <w:pPr>
        <w:pStyle w:val="BodyText2"/>
        <w:ind w:left="0"/>
        <w:rPr>
          <w:b/>
          <w:u w:val="single"/>
        </w:rPr>
      </w:pPr>
      <w:r>
        <w:rPr>
          <w:b/>
          <w:u w:val="single"/>
        </w:rPr>
        <w:t>HINGES</w:t>
      </w:r>
    </w:p>
    <w:p w:rsidR="00026688" w:rsidRDefault="00026688">
      <w:pPr>
        <w:rPr>
          <w:rFonts w:ascii="Arial" w:hAnsi="Arial"/>
          <w:sz w:val="24"/>
        </w:rPr>
      </w:pPr>
    </w:p>
    <w:p w:rsidR="00026688" w:rsidRDefault="002942E7">
      <w:pPr>
        <w:ind w:left="720"/>
        <w:rPr>
          <w:rFonts w:ascii="Arial" w:hAnsi="Arial"/>
          <w:sz w:val="24"/>
        </w:rPr>
      </w:pPr>
      <w:r>
        <w:rPr>
          <w:rFonts w:ascii="Arial" w:hAnsi="Arial"/>
          <w:sz w:val="24"/>
        </w:rPr>
        <w:t xml:space="preserve">Steel, heavy duty, continuous, piano hinge 1.5-inch open, .062-inch thick, 1/8-inch pin, 1/2-inch knuckle: full height of door, assembled to prevent the removal of the pin.  Weld to door and body using metal/inert gas welding and resistance welding. </w:t>
      </w:r>
    </w:p>
    <w:p w:rsidR="00026688" w:rsidRDefault="00026688">
      <w:pPr>
        <w:rPr>
          <w:rFonts w:ascii="Arial" w:hAnsi="Arial"/>
          <w:sz w:val="24"/>
        </w:rPr>
      </w:pPr>
    </w:p>
    <w:p w:rsidR="00026688" w:rsidRDefault="002942E7">
      <w:pPr>
        <w:rPr>
          <w:rFonts w:ascii="Arial" w:hAnsi="Arial"/>
          <w:b/>
          <w:sz w:val="24"/>
          <w:u w:val="single"/>
        </w:rPr>
      </w:pPr>
      <w:r>
        <w:rPr>
          <w:rFonts w:ascii="Arial" w:hAnsi="Arial"/>
          <w:b/>
          <w:sz w:val="24"/>
          <w:u w:val="single"/>
        </w:rPr>
        <w:t>FOOTLOCKER OPTIONAL ACCESSORIES</w:t>
      </w:r>
    </w:p>
    <w:p w:rsidR="00026688" w:rsidRDefault="00026688">
      <w:pPr>
        <w:rPr>
          <w:rFonts w:ascii="Arial" w:hAnsi="Arial"/>
          <w:sz w:val="24"/>
        </w:rPr>
      </w:pPr>
    </w:p>
    <w:p w:rsidR="00026688" w:rsidRDefault="002942E7">
      <w:pPr>
        <w:rPr>
          <w:rFonts w:ascii="Arial" w:hAnsi="Arial"/>
          <w:sz w:val="24"/>
        </w:rPr>
      </w:pPr>
      <w:r>
        <w:rPr>
          <w:rFonts w:ascii="Arial" w:hAnsi="Arial"/>
          <w:sz w:val="24"/>
        </w:rPr>
        <w:tab/>
        <w:t>Optional foam interior, mounting plate and MEDECO</w:t>
      </w:r>
      <w:r>
        <w:rPr>
          <w:rFonts w:ascii="Arial" w:hAnsi="Arial"/>
          <w:sz w:val="24"/>
        </w:rPr>
        <w:sym w:font="Symbol" w:char="F0D4"/>
      </w:r>
      <w:r>
        <w:rPr>
          <w:rFonts w:ascii="Arial" w:hAnsi="Arial"/>
          <w:sz w:val="24"/>
        </w:rPr>
        <w:t xml:space="preserve"> padlock.</w:t>
      </w:r>
    </w:p>
    <w:p w:rsidR="00026688" w:rsidRDefault="00026688">
      <w:pPr>
        <w:rPr>
          <w:rFonts w:ascii="Arial" w:hAnsi="Arial"/>
          <w:sz w:val="24"/>
        </w:rPr>
      </w:pPr>
    </w:p>
    <w:p w:rsidR="00026688" w:rsidRDefault="002942E7">
      <w:pPr>
        <w:pStyle w:val="Heading1"/>
        <w:jc w:val="left"/>
      </w:pPr>
      <w:r>
        <w:t>WARRANTY</w:t>
      </w:r>
    </w:p>
    <w:p w:rsidR="00026688" w:rsidRDefault="00026688"/>
    <w:p w:rsidR="00026688" w:rsidRDefault="002942E7">
      <w:pPr>
        <w:ind w:firstLine="720"/>
        <w:rPr>
          <w:rFonts w:ascii="Arial" w:hAnsi="Arial"/>
          <w:sz w:val="24"/>
        </w:rPr>
      </w:pPr>
      <w:r>
        <w:rPr>
          <w:rFonts w:ascii="Arial" w:hAnsi="Arial"/>
          <w:sz w:val="24"/>
        </w:rPr>
        <w:t xml:space="preserve">Provide the manufacturers 5 year limited parts and </w:t>
      </w:r>
      <w:proofErr w:type="spellStart"/>
      <w:r>
        <w:rPr>
          <w:rFonts w:ascii="Arial" w:hAnsi="Arial"/>
          <w:sz w:val="24"/>
        </w:rPr>
        <w:t>labour</w:t>
      </w:r>
      <w:proofErr w:type="spellEnd"/>
      <w:r>
        <w:rPr>
          <w:rFonts w:ascii="Arial" w:hAnsi="Arial"/>
          <w:sz w:val="24"/>
        </w:rPr>
        <w:t xml:space="preserve"> warranty.</w:t>
      </w:r>
    </w:p>
    <w:p w:rsidR="00026688" w:rsidRDefault="00026688">
      <w:pPr>
        <w:rPr>
          <w:rFonts w:ascii="Arial" w:hAnsi="Arial"/>
          <w:sz w:val="24"/>
        </w:rPr>
      </w:pPr>
    </w:p>
    <w:p w:rsidR="00026688" w:rsidRDefault="002942E7">
      <w:pPr>
        <w:rPr>
          <w:rFonts w:ascii="Arial" w:hAnsi="Arial"/>
          <w:b/>
          <w:sz w:val="24"/>
          <w:u w:val="single"/>
        </w:rPr>
      </w:pPr>
      <w:r>
        <w:rPr>
          <w:rFonts w:ascii="Arial" w:hAnsi="Arial"/>
          <w:b/>
          <w:sz w:val="24"/>
          <w:u w:val="single"/>
        </w:rPr>
        <w:t>APPROVED MANUFACTURER</w:t>
      </w:r>
    </w:p>
    <w:p w:rsidR="00026688" w:rsidRDefault="00026688">
      <w:pPr>
        <w:rPr>
          <w:rFonts w:ascii="Arial" w:hAnsi="Arial"/>
          <w:sz w:val="24"/>
        </w:rPr>
      </w:pPr>
    </w:p>
    <w:p w:rsidR="00026688" w:rsidRPr="00B8279B" w:rsidRDefault="00B8279B" w:rsidP="00B8279B">
      <w:pPr>
        <w:ind w:left="720"/>
        <w:rPr>
          <w:rFonts w:ascii="Arial" w:hAnsi="Arial"/>
          <w:b/>
          <w:sz w:val="24"/>
        </w:rPr>
      </w:pPr>
      <w:r>
        <w:rPr>
          <w:rFonts w:ascii="Arial" w:hAnsi="Arial"/>
          <w:b/>
          <w:sz w:val="24"/>
          <w:szCs w:val="24"/>
        </w:rPr>
        <w:t xml:space="preserve">Spacesaver Intermountain, 249 South 400 East, Salt Lake City, UT </w:t>
      </w:r>
      <w:bookmarkStart w:id="0" w:name="_GoBack"/>
      <w:bookmarkEnd w:id="0"/>
      <w:r>
        <w:rPr>
          <w:rFonts w:ascii="Arial" w:hAnsi="Arial"/>
          <w:b/>
          <w:sz w:val="24"/>
          <w:szCs w:val="24"/>
        </w:rPr>
        <w:t>84111.  801.363.5882</w:t>
      </w:r>
    </w:p>
    <w:sectPr w:rsidR="00026688" w:rsidRPr="00B8279B">
      <w:headerReference w:type="default" r:id="rId7"/>
      <w:footerReference w:type="default" r:id="rId8"/>
      <w:endnotePr>
        <w:numFmt w:val="decimal"/>
        <w:numStart w:val="0"/>
      </w:endnotePr>
      <w:pgSz w:w="12240" w:h="15840"/>
      <w:pgMar w:top="737" w:right="1797" w:bottom="737" w:left="1797" w:header="450" w:footer="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688" w:rsidRDefault="002942E7">
      <w:r>
        <w:separator/>
      </w:r>
    </w:p>
  </w:endnote>
  <w:endnote w:type="continuationSeparator" w:id="0">
    <w:p w:rsidR="00026688" w:rsidRDefault="0029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2E7" w:rsidRDefault="002942E7" w:rsidP="002942E7">
    <w:pPr>
      <w:pStyle w:val="Header"/>
      <w:tabs>
        <w:tab w:val="clear" w:pos="8640"/>
        <w:tab w:val="right" w:pos="9720"/>
      </w:tabs>
      <w:rPr>
        <w:rFonts w:ascii="Arial" w:hAnsi="Arial"/>
      </w:rPr>
    </w:pPr>
    <w:r>
      <w:tab/>
    </w:r>
    <w:r>
      <w:tab/>
    </w: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Pr>
        <w:rStyle w:val="PageNumber"/>
        <w:rFonts w:ascii="Arial" w:hAnsi="Arial"/>
        <w:noProof/>
      </w:rPr>
      <w:t>2</w:t>
    </w:r>
    <w:r>
      <w:rPr>
        <w:rStyle w:val="PageNumber"/>
        <w:rFonts w:ascii="Arial" w:hAnsi="Arial"/>
      </w:rPr>
      <w:fldChar w:fldCharType="end"/>
    </w:r>
  </w:p>
  <w:p w:rsidR="00026688" w:rsidRDefault="002942E7">
    <w:pPr>
      <w:pStyle w:val="Footer"/>
      <w:tabs>
        <w:tab w:val="clear" w:pos="8640"/>
        <w:tab w:val="right" w:pos="9720"/>
      </w:tabs>
      <w:ind w:left="-900"/>
    </w:pPr>
    <w:r>
      <w:rPr>
        <w:rFonts w:ascii="Arial" w:hAnsi="Arial"/>
      </w:rPr>
      <w:tab/>
    </w: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688" w:rsidRDefault="002942E7">
      <w:r>
        <w:separator/>
      </w:r>
    </w:p>
  </w:footnote>
  <w:footnote w:type="continuationSeparator" w:id="0">
    <w:p w:rsidR="00026688" w:rsidRDefault="00294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688" w:rsidRDefault="002942E7">
    <w:pPr>
      <w:pStyle w:val="Header"/>
      <w:tabs>
        <w:tab w:val="clear" w:pos="8640"/>
        <w:tab w:val="right" w:pos="9720"/>
      </w:tabs>
      <w:rPr>
        <w:rFonts w:ascii="Arial" w:hAnsi="Arial"/>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A4219"/>
    <w:multiLevelType w:val="multilevel"/>
    <w:tmpl w:val="F62EEE9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6F5A277A"/>
    <w:multiLevelType w:val="multilevel"/>
    <w:tmpl w:val="F62EEE9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C129B7"/>
    <w:rsid w:val="00026688"/>
    <w:rsid w:val="002942E7"/>
    <w:rsid w:val="00B8279B"/>
    <w:rsid w:val="00C1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20B60"/>
  <w15:docId w15:val="{48FF528A-A0C9-4F16-8062-346AFDFB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ind w:left="720" w:firstLine="720"/>
      <w:outlineLvl w:val="1"/>
    </w:pPr>
    <w:rPr>
      <w:rFonts w:ascii="Arial" w:hAnsi="Arial"/>
      <w:b/>
      <w:sz w:val="24"/>
      <w:u w:val="single"/>
    </w:rPr>
  </w:style>
  <w:style w:type="paragraph" w:styleId="Heading3">
    <w:name w:val="heading 3"/>
    <w:basedOn w:val="Normal"/>
    <w:next w:val="Normal"/>
    <w:qFormat/>
    <w:pPr>
      <w:keepNext/>
      <w:outlineLvl w:val="2"/>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tabs>
        <w:tab w:val="left" w:pos="8640"/>
        <w:tab w:val="left" w:pos="8910"/>
      </w:tabs>
      <w:ind w:left="720"/>
    </w:pPr>
    <w:rPr>
      <w:rFonts w:ascii="Arial" w:hAnsi="Arial"/>
      <w:sz w:val="24"/>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2340</Characters>
  <Application>Microsoft Office Word</Application>
  <DocSecurity>0</DocSecurity>
  <Lines>19</Lines>
  <Paragraphs>5</Paragraphs>
  <ScaleCrop>false</ScaleCrop>
  <HeadingPairs>
    <vt:vector size="4" baseType="variant">
      <vt:variant>
        <vt:lpstr>Title</vt:lpstr>
      </vt:variant>
      <vt:variant>
        <vt:i4>1</vt:i4>
      </vt:variant>
      <vt:variant>
        <vt:lpstr>Product Specifications for heavy duty metal gun lockers</vt:lpstr>
      </vt:variant>
      <vt:variant>
        <vt:i4>0</vt:i4>
      </vt:variant>
    </vt:vector>
  </HeadingPairs>
  <TitlesOfParts>
    <vt:vector size="1" baseType="lpstr">
      <vt:lpstr>Product Specifications for heavy duty metal gun lockers</vt:lpstr>
    </vt:vector>
  </TitlesOfParts>
  <Company>Dufferin Sheet Metal</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Specifications for heavy duty metal gun lockers</dc:title>
  <dc:creator>Patti</dc:creator>
  <cp:lastModifiedBy>Sunday Pearl</cp:lastModifiedBy>
  <cp:revision>4</cp:revision>
  <cp:lastPrinted>2003-09-05T16:59:00Z</cp:lastPrinted>
  <dcterms:created xsi:type="dcterms:W3CDTF">2010-11-23T22:53:00Z</dcterms:created>
  <dcterms:modified xsi:type="dcterms:W3CDTF">2018-09-24T18:52:00Z</dcterms:modified>
</cp:coreProperties>
</file>